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23" w:rsidRPr="00691AE4" w:rsidRDefault="00054D23" w:rsidP="00054D23">
      <w:pPr>
        <w:pStyle w:val="Title"/>
        <w:jc w:val="left"/>
        <w:rPr>
          <w:sz w:val="40"/>
          <w:szCs w:val="40"/>
        </w:rPr>
      </w:pPr>
    </w:p>
    <w:p w:rsidR="00054D23" w:rsidRDefault="00054D23" w:rsidP="00054D23">
      <w:pPr>
        <w:pStyle w:val="Title"/>
        <w:rPr>
          <w:sz w:val="36"/>
          <w:szCs w:val="36"/>
          <w:lang w:val="sv-SE"/>
        </w:rPr>
      </w:pPr>
    </w:p>
    <w:p w:rsidR="00054D23" w:rsidRDefault="00054D23" w:rsidP="00054D23">
      <w:pPr>
        <w:pStyle w:val="Title"/>
        <w:rPr>
          <w:sz w:val="36"/>
          <w:szCs w:val="36"/>
          <w:lang w:val="sv-SE"/>
        </w:rPr>
      </w:pPr>
    </w:p>
    <w:p w:rsidR="00054D23" w:rsidRDefault="00054D23" w:rsidP="00054D23">
      <w:pPr>
        <w:pStyle w:val="Title"/>
        <w:rPr>
          <w:sz w:val="36"/>
          <w:szCs w:val="36"/>
          <w:lang w:val="sv-SE"/>
        </w:rPr>
      </w:pPr>
    </w:p>
    <w:p w:rsidR="00054D23" w:rsidRPr="00E35D03" w:rsidRDefault="00054D23" w:rsidP="00054D23">
      <w:pPr>
        <w:pStyle w:val="Title"/>
        <w:rPr>
          <w:sz w:val="36"/>
          <w:szCs w:val="36"/>
          <w:lang w:val="sv-SE"/>
        </w:rPr>
      </w:pPr>
      <w:r w:rsidRPr="00E35D03">
        <w:rPr>
          <w:sz w:val="36"/>
          <w:szCs w:val="36"/>
          <w:lang w:val="sv-SE"/>
        </w:rPr>
        <w:t>PROSEDUR UTAMA  PENGENDALIAN  REKAMAN</w:t>
      </w:r>
    </w:p>
    <w:p w:rsidR="00054D23" w:rsidRPr="00E35D03" w:rsidRDefault="00054D23" w:rsidP="00054D23">
      <w:pPr>
        <w:pStyle w:val="Title"/>
        <w:rPr>
          <w:sz w:val="36"/>
          <w:szCs w:val="36"/>
          <w:lang w:val="sv-SE"/>
        </w:rPr>
      </w:pPr>
    </w:p>
    <w:p w:rsidR="00054D23" w:rsidRPr="00E35D03" w:rsidRDefault="00054D23" w:rsidP="00054D23">
      <w:pPr>
        <w:pStyle w:val="Title"/>
        <w:rPr>
          <w:sz w:val="32"/>
          <w:szCs w:val="32"/>
          <w:lang w:val="sv-SE"/>
        </w:rPr>
      </w:pPr>
      <w:r w:rsidRPr="00E35D03">
        <w:rPr>
          <w:sz w:val="32"/>
          <w:szCs w:val="32"/>
          <w:lang w:val="sv-SE"/>
        </w:rPr>
        <w:t>( SOP 2 )</w:t>
      </w: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C6616E" w:rsidP="00054D23">
      <w:pPr>
        <w:pStyle w:val="Title"/>
        <w:rPr>
          <w:sz w:val="40"/>
          <w:szCs w:val="40"/>
          <w:lang w:val="sv-SE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3185795</wp:posOffset>
            </wp:positionH>
            <wp:positionV relativeFrom="page">
              <wp:posOffset>2950845</wp:posOffset>
            </wp:positionV>
            <wp:extent cx="1233805" cy="1405255"/>
            <wp:effectExtent l="19050" t="0" r="444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054D23" w:rsidRPr="00691AE4" w:rsidRDefault="00054D23" w:rsidP="00054D23">
      <w:pPr>
        <w:pStyle w:val="Title"/>
        <w:rPr>
          <w:sz w:val="40"/>
          <w:szCs w:val="40"/>
          <w:lang w:val="sv-SE"/>
        </w:rPr>
      </w:pP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nb-NO"/>
        </w:rPr>
      </w:pPr>
      <w:r w:rsidRPr="000A4A9A">
        <w:rPr>
          <w:b w:val="0"/>
          <w:sz w:val="24"/>
          <w:szCs w:val="24"/>
          <w:lang w:val="nb-NO"/>
        </w:rPr>
        <w:t>Disetujui dan disahkan oleh :</w:t>
      </w: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nb-NO"/>
        </w:rPr>
      </w:pPr>
      <w:r w:rsidRPr="000A4A9A">
        <w:rPr>
          <w:b w:val="0"/>
          <w:sz w:val="24"/>
          <w:szCs w:val="24"/>
          <w:lang w:val="nb-NO"/>
        </w:rPr>
        <w:t>Pada tanggal 18 Agustus 2015</w:t>
      </w: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  <w:r>
        <w:rPr>
          <w:b w:val="0"/>
          <w:sz w:val="24"/>
          <w:szCs w:val="24"/>
          <w:lang w:val="sv-SE"/>
        </w:rPr>
        <w:t>Wakil Manajemen Mutu</w:t>
      </w: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86393D" w:rsidRPr="000A4A9A" w:rsidRDefault="0086393D" w:rsidP="0086393D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710140" w:rsidRPr="000A4A9A" w:rsidRDefault="00710140" w:rsidP="00710140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  <w:r w:rsidRPr="000A4A9A">
        <w:rPr>
          <w:b w:val="0"/>
          <w:sz w:val="24"/>
          <w:szCs w:val="24"/>
        </w:rPr>
        <w:t>Ir. Eko Julianto, M.Sc., MRINA</w:t>
      </w:r>
      <w:r w:rsidRPr="000A4A9A">
        <w:rPr>
          <w:b w:val="0"/>
          <w:sz w:val="24"/>
          <w:szCs w:val="24"/>
          <w:lang w:val="sv-SE"/>
        </w:rPr>
        <w:t xml:space="preserve"> </w:t>
      </w:r>
    </w:p>
    <w:p w:rsidR="00710140" w:rsidRPr="000A4A9A" w:rsidRDefault="00710140" w:rsidP="00710140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  <w:r w:rsidRPr="000A4A9A">
        <w:rPr>
          <w:b w:val="0"/>
          <w:sz w:val="24"/>
          <w:szCs w:val="24"/>
          <w:lang w:val="sv-SE"/>
        </w:rPr>
        <w:t xml:space="preserve">NIP </w:t>
      </w:r>
      <w:r w:rsidRPr="000A4A9A">
        <w:rPr>
          <w:b w:val="0"/>
          <w:sz w:val="24"/>
          <w:szCs w:val="24"/>
        </w:rPr>
        <w:t>196501231991031002</w:t>
      </w:r>
    </w:p>
    <w:p w:rsidR="00054D23" w:rsidRPr="00054D23" w:rsidRDefault="00054D23" w:rsidP="00054D23">
      <w:pPr>
        <w:pStyle w:val="Title"/>
        <w:rPr>
          <w:sz w:val="24"/>
          <w:szCs w:val="24"/>
          <w:lang w:val="nb-NO"/>
        </w:rPr>
      </w:pPr>
    </w:p>
    <w:p w:rsidR="00054D23" w:rsidRPr="00054D23" w:rsidRDefault="00054D23" w:rsidP="00054D23">
      <w:pPr>
        <w:pStyle w:val="Title"/>
        <w:rPr>
          <w:sz w:val="24"/>
          <w:szCs w:val="24"/>
          <w:lang w:val="nb-NO"/>
        </w:rPr>
      </w:pPr>
    </w:p>
    <w:p w:rsidR="00385629" w:rsidRPr="00054D23" w:rsidRDefault="00054D23" w:rsidP="00054D23">
      <w:pPr>
        <w:pStyle w:val="Title"/>
        <w:rPr>
          <w:sz w:val="28"/>
          <w:szCs w:val="28"/>
          <w:lang w:val="nb-NO"/>
        </w:rPr>
      </w:pPr>
      <w:r w:rsidRPr="00054D23">
        <w:rPr>
          <w:sz w:val="24"/>
          <w:szCs w:val="24"/>
          <w:lang w:val="nb-NO"/>
        </w:rPr>
        <w:br w:type="page"/>
      </w:r>
    </w:p>
    <w:p w:rsidR="00E42E94" w:rsidRPr="00054D23" w:rsidRDefault="00E42E94">
      <w:pPr>
        <w:pStyle w:val="Title"/>
        <w:rPr>
          <w:sz w:val="24"/>
          <w:szCs w:val="24"/>
          <w:lang w:val="nb-NO"/>
        </w:rPr>
      </w:pPr>
    </w:p>
    <w:p w:rsidR="00385629" w:rsidRPr="00054D23" w:rsidRDefault="00385629">
      <w:pPr>
        <w:jc w:val="center"/>
        <w:rPr>
          <w:sz w:val="24"/>
          <w:szCs w:val="24"/>
          <w:lang w:val="nb-NO"/>
        </w:rPr>
      </w:pPr>
    </w:p>
    <w:p w:rsidR="00385629" w:rsidRPr="00B01B16" w:rsidRDefault="00385629">
      <w:pPr>
        <w:ind w:left="284" w:hanging="284"/>
        <w:jc w:val="both"/>
        <w:rPr>
          <w:b/>
          <w:sz w:val="24"/>
          <w:szCs w:val="24"/>
          <w:lang w:val="it-IT"/>
        </w:rPr>
      </w:pPr>
      <w:r w:rsidRPr="00B01B16">
        <w:rPr>
          <w:b/>
          <w:sz w:val="24"/>
          <w:szCs w:val="24"/>
          <w:lang w:val="it-IT"/>
        </w:rPr>
        <w:t>1</w:t>
      </w:r>
      <w:r w:rsidRPr="00B01B16">
        <w:rPr>
          <w:b/>
          <w:sz w:val="24"/>
          <w:szCs w:val="24"/>
          <w:lang w:val="it-IT"/>
        </w:rPr>
        <w:tab/>
      </w:r>
      <w:r w:rsidRPr="00B01B16">
        <w:rPr>
          <w:b/>
          <w:sz w:val="24"/>
          <w:szCs w:val="24"/>
          <w:u w:val="single"/>
          <w:lang w:val="it-IT"/>
        </w:rPr>
        <w:t>Tujuan</w:t>
      </w:r>
    </w:p>
    <w:p w:rsidR="00385629" w:rsidRPr="00E35D03" w:rsidRDefault="00385629">
      <w:pPr>
        <w:ind w:left="284" w:hanging="284"/>
        <w:jc w:val="both"/>
        <w:rPr>
          <w:sz w:val="24"/>
          <w:szCs w:val="24"/>
          <w:lang w:val="it-IT"/>
        </w:rPr>
      </w:pPr>
      <w:r w:rsidRPr="00E35D03">
        <w:rPr>
          <w:sz w:val="24"/>
          <w:szCs w:val="24"/>
          <w:lang w:val="it-IT"/>
        </w:rPr>
        <w:tab/>
      </w:r>
      <w:r w:rsidR="00C6188F" w:rsidRPr="00E35D03">
        <w:rPr>
          <w:sz w:val="24"/>
          <w:szCs w:val="24"/>
          <w:lang w:val="it-IT"/>
        </w:rPr>
        <w:t>Prosedur Utama</w:t>
      </w:r>
      <w:r w:rsidRPr="00E35D03">
        <w:rPr>
          <w:sz w:val="24"/>
          <w:szCs w:val="24"/>
          <w:lang w:val="it-IT"/>
        </w:rPr>
        <w:t xml:space="preserve"> ini disusun untuk mengatur tata cara pengendalian rekaman</w:t>
      </w:r>
      <w:r w:rsidR="00A1662B" w:rsidRPr="00E35D03">
        <w:rPr>
          <w:sz w:val="24"/>
          <w:szCs w:val="24"/>
          <w:lang w:val="it-IT"/>
        </w:rPr>
        <w:t xml:space="preserve"> di </w:t>
      </w:r>
      <w:r w:rsidR="0036350E" w:rsidRPr="000A4A9A">
        <w:rPr>
          <w:sz w:val="24"/>
          <w:szCs w:val="24"/>
          <w:lang w:val="nb-NO"/>
        </w:rPr>
        <w:t>Politeknik Perkapalan Negeri Surabaya (PPNS).</w:t>
      </w:r>
    </w:p>
    <w:p w:rsidR="00385629" w:rsidRPr="00E35D03" w:rsidRDefault="00385629">
      <w:pPr>
        <w:ind w:left="284" w:hanging="284"/>
        <w:jc w:val="both"/>
        <w:rPr>
          <w:sz w:val="24"/>
          <w:szCs w:val="24"/>
          <w:lang w:val="it-IT"/>
        </w:rPr>
      </w:pPr>
    </w:p>
    <w:p w:rsidR="00385629" w:rsidRPr="00B01B16" w:rsidRDefault="00385629">
      <w:pPr>
        <w:ind w:left="284" w:hanging="284"/>
        <w:jc w:val="both"/>
        <w:rPr>
          <w:b/>
          <w:sz w:val="24"/>
          <w:szCs w:val="24"/>
          <w:lang w:val="it-IT"/>
        </w:rPr>
      </w:pPr>
      <w:r w:rsidRPr="00B01B16">
        <w:rPr>
          <w:b/>
          <w:sz w:val="24"/>
          <w:szCs w:val="24"/>
          <w:lang w:val="it-IT"/>
        </w:rPr>
        <w:t>2</w:t>
      </w:r>
      <w:r w:rsidRPr="00B01B16">
        <w:rPr>
          <w:b/>
          <w:sz w:val="24"/>
          <w:szCs w:val="24"/>
          <w:lang w:val="it-IT"/>
        </w:rPr>
        <w:tab/>
      </w:r>
      <w:r w:rsidRPr="00B01B16">
        <w:rPr>
          <w:b/>
          <w:sz w:val="24"/>
          <w:szCs w:val="24"/>
          <w:u w:val="single"/>
          <w:lang w:val="it-IT"/>
        </w:rPr>
        <w:t>Lingkup</w:t>
      </w:r>
    </w:p>
    <w:p w:rsidR="00385629" w:rsidRPr="00E35D03" w:rsidRDefault="00385629">
      <w:pPr>
        <w:ind w:left="284" w:hanging="284"/>
        <w:jc w:val="both"/>
        <w:rPr>
          <w:sz w:val="24"/>
          <w:szCs w:val="24"/>
          <w:lang w:val="it-IT"/>
        </w:rPr>
      </w:pPr>
      <w:r w:rsidRPr="00E35D03">
        <w:rPr>
          <w:sz w:val="24"/>
          <w:szCs w:val="24"/>
          <w:lang w:val="it-IT"/>
        </w:rPr>
        <w:tab/>
      </w:r>
      <w:r w:rsidR="00C6188F" w:rsidRPr="00E35D03">
        <w:rPr>
          <w:sz w:val="24"/>
          <w:szCs w:val="24"/>
          <w:lang w:val="it-IT"/>
        </w:rPr>
        <w:t>Prosedur Utama</w:t>
      </w:r>
      <w:r w:rsidRPr="00E35D03">
        <w:rPr>
          <w:sz w:val="24"/>
          <w:szCs w:val="24"/>
          <w:lang w:val="it-IT"/>
        </w:rPr>
        <w:t xml:space="preserve"> ini dipakai untuk segala rekaman dan semua bagian yang menyimpan rekaman sebagai bukti telah terjadinya sesuatu dengan hasil-hasil tertentu.</w:t>
      </w:r>
    </w:p>
    <w:p w:rsidR="00385629" w:rsidRPr="00E35D03" w:rsidRDefault="00385629">
      <w:pPr>
        <w:ind w:left="284" w:hanging="284"/>
        <w:jc w:val="both"/>
        <w:rPr>
          <w:sz w:val="24"/>
          <w:szCs w:val="24"/>
          <w:lang w:val="it-IT"/>
        </w:rPr>
      </w:pPr>
    </w:p>
    <w:p w:rsidR="00385629" w:rsidRPr="00B01B16" w:rsidRDefault="00385629">
      <w:pPr>
        <w:ind w:left="284" w:hanging="284"/>
        <w:jc w:val="both"/>
        <w:rPr>
          <w:b/>
          <w:sz w:val="24"/>
          <w:szCs w:val="24"/>
        </w:rPr>
      </w:pPr>
      <w:r w:rsidRPr="00B01B16">
        <w:rPr>
          <w:b/>
          <w:sz w:val="24"/>
          <w:szCs w:val="24"/>
        </w:rPr>
        <w:t>3</w:t>
      </w:r>
      <w:r w:rsidRPr="00B01B16">
        <w:rPr>
          <w:b/>
          <w:sz w:val="24"/>
          <w:szCs w:val="24"/>
        </w:rPr>
        <w:tab/>
      </w:r>
      <w:r w:rsidRPr="00B01B16">
        <w:rPr>
          <w:b/>
          <w:sz w:val="24"/>
          <w:szCs w:val="24"/>
          <w:u w:val="single"/>
        </w:rPr>
        <w:t>Acuan</w:t>
      </w:r>
    </w:p>
    <w:p w:rsidR="0036350E" w:rsidRPr="000A4A9A" w:rsidRDefault="0036350E" w:rsidP="0036350E">
      <w:pPr>
        <w:ind w:left="285" w:hanging="15"/>
        <w:jc w:val="both"/>
        <w:rPr>
          <w:sz w:val="24"/>
          <w:szCs w:val="24"/>
        </w:rPr>
      </w:pPr>
      <w:r w:rsidRPr="000A4A9A">
        <w:rPr>
          <w:sz w:val="24"/>
          <w:szCs w:val="24"/>
        </w:rPr>
        <w:t xml:space="preserve">3.1 Standar ISO 9001:2008  pasal </w:t>
      </w:r>
      <w:r w:rsidRPr="00E35D03">
        <w:rPr>
          <w:sz w:val="24"/>
          <w:szCs w:val="24"/>
        </w:rPr>
        <w:t>4.2.4</w:t>
      </w:r>
    </w:p>
    <w:p w:rsidR="0036350E" w:rsidRPr="000A4A9A" w:rsidRDefault="0036350E" w:rsidP="0036350E">
      <w:pPr>
        <w:ind w:left="285" w:hanging="15"/>
        <w:jc w:val="both"/>
        <w:rPr>
          <w:sz w:val="24"/>
          <w:szCs w:val="24"/>
        </w:rPr>
      </w:pPr>
      <w:r w:rsidRPr="000A4A9A">
        <w:rPr>
          <w:sz w:val="24"/>
          <w:szCs w:val="24"/>
        </w:rPr>
        <w:t xml:space="preserve">3.2 Standar ISO 9000:2008  </w:t>
      </w:r>
    </w:p>
    <w:p w:rsidR="0036350E" w:rsidRPr="000A4A9A" w:rsidRDefault="0036350E" w:rsidP="0036350E">
      <w:pPr>
        <w:ind w:left="285" w:hanging="15"/>
        <w:jc w:val="both"/>
        <w:rPr>
          <w:sz w:val="24"/>
          <w:szCs w:val="24"/>
        </w:rPr>
      </w:pPr>
      <w:r w:rsidRPr="000A4A9A">
        <w:rPr>
          <w:sz w:val="24"/>
          <w:szCs w:val="24"/>
        </w:rPr>
        <w:t xml:space="preserve">3.3 Pedoman Mutu  </w:t>
      </w:r>
    </w:p>
    <w:p w:rsidR="0036350E" w:rsidRPr="000A4A9A" w:rsidRDefault="00D1484D" w:rsidP="0036350E">
      <w:pPr>
        <w:ind w:left="285" w:hanging="15"/>
        <w:jc w:val="both"/>
        <w:rPr>
          <w:sz w:val="24"/>
          <w:szCs w:val="24"/>
        </w:rPr>
      </w:pPr>
      <w:r>
        <w:rPr>
          <w:sz w:val="24"/>
          <w:szCs w:val="24"/>
        </w:rPr>
        <w:t>3.4 Standar</w:t>
      </w:r>
      <w:r w:rsidR="0036350E" w:rsidRPr="000A4A9A">
        <w:rPr>
          <w:sz w:val="24"/>
          <w:szCs w:val="24"/>
        </w:rPr>
        <w:t xml:space="preserve"> Penjamin Mutu Internal (SPMI) Politenik Perkapalan Negeri Surabaya 2014</w:t>
      </w:r>
    </w:p>
    <w:p w:rsidR="0036350E" w:rsidRPr="00E35D03" w:rsidRDefault="0036350E" w:rsidP="00B01B16">
      <w:pPr>
        <w:ind w:left="270"/>
        <w:jc w:val="both"/>
        <w:rPr>
          <w:sz w:val="24"/>
          <w:szCs w:val="24"/>
        </w:rPr>
      </w:pPr>
    </w:p>
    <w:p w:rsidR="00385629" w:rsidRPr="00B01B16" w:rsidRDefault="00385629">
      <w:pPr>
        <w:ind w:left="284" w:hanging="284"/>
        <w:jc w:val="both"/>
        <w:rPr>
          <w:b/>
          <w:sz w:val="24"/>
          <w:szCs w:val="24"/>
        </w:rPr>
      </w:pPr>
      <w:r w:rsidRPr="00B01B16">
        <w:rPr>
          <w:b/>
          <w:sz w:val="24"/>
          <w:szCs w:val="24"/>
        </w:rPr>
        <w:t>4</w:t>
      </w:r>
      <w:r w:rsidRPr="00B01B16">
        <w:rPr>
          <w:b/>
          <w:sz w:val="24"/>
          <w:szCs w:val="24"/>
        </w:rPr>
        <w:tab/>
      </w:r>
      <w:r w:rsidRPr="00B01B16">
        <w:rPr>
          <w:b/>
          <w:sz w:val="24"/>
          <w:szCs w:val="24"/>
          <w:u w:val="single"/>
        </w:rPr>
        <w:t>Definisi</w:t>
      </w:r>
    </w:p>
    <w:p w:rsidR="00385629" w:rsidRDefault="00B02106" w:rsidP="00B02106">
      <w:pPr>
        <w:ind w:left="720" w:hanging="45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</w:r>
      <w:r w:rsidR="0036350E">
        <w:rPr>
          <w:sz w:val="24"/>
          <w:szCs w:val="24"/>
        </w:rPr>
        <w:t xml:space="preserve">Rekaman adalah dokumen yang </w:t>
      </w:r>
      <w:r w:rsidR="006724F2">
        <w:rPr>
          <w:sz w:val="24"/>
          <w:szCs w:val="24"/>
        </w:rPr>
        <w:t xml:space="preserve">menyatakan hasil yang dicapai atau memberi bukti pelaksanaan kegiatan. Rekaman dapat dipakai, misalnya untuk mendokumentasikan ketelusuran, untuk </w:t>
      </w:r>
      <w:r w:rsidR="00467139">
        <w:rPr>
          <w:sz w:val="24"/>
          <w:szCs w:val="24"/>
        </w:rPr>
        <w:t>memberi bukt</w:t>
      </w:r>
      <w:r w:rsidR="006724F2">
        <w:rPr>
          <w:sz w:val="24"/>
          <w:szCs w:val="24"/>
        </w:rPr>
        <w:t>i verifikasi, tindakan pencegahan dan tindakan korektif.</w:t>
      </w:r>
    </w:p>
    <w:p w:rsidR="00B02106" w:rsidRPr="00E35D03" w:rsidRDefault="00B02106" w:rsidP="00B02106">
      <w:pPr>
        <w:ind w:left="720" w:hanging="45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>Pelanggan adalah</w:t>
      </w:r>
      <w:r w:rsidR="00DB4E21">
        <w:rPr>
          <w:sz w:val="24"/>
          <w:szCs w:val="24"/>
        </w:rPr>
        <w:t xml:space="preserve"> </w:t>
      </w:r>
      <w:r>
        <w:rPr>
          <w:sz w:val="24"/>
          <w:szCs w:val="24"/>
        </w:rPr>
        <w:t>organisasi atau orang yang menerima produk misalnya konsumen, rekan, pemakai akhir, pengecer, pemanfaat dan pembeli. Pelanggan dapat internal atau ekstrem bagi organisasi.</w:t>
      </w:r>
    </w:p>
    <w:p w:rsidR="00385629" w:rsidRPr="00E35D03" w:rsidRDefault="00385629">
      <w:pPr>
        <w:ind w:left="284" w:hanging="284"/>
        <w:jc w:val="both"/>
        <w:rPr>
          <w:sz w:val="24"/>
          <w:szCs w:val="24"/>
        </w:rPr>
      </w:pPr>
    </w:p>
    <w:p w:rsidR="00385629" w:rsidRPr="00B01B16" w:rsidRDefault="00385629">
      <w:pPr>
        <w:ind w:left="284" w:hanging="284"/>
        <w:jc w:val="both"/>
        <w:rPr>
          <w:b/>
          <w:sz w:val="24"/>
          <w:szCs w:val="24"/>
        </w:rPr>
      </w:pPr>
      <w:r w:rsidRPr="00B01B16">
        <w:rPr>
          <w:b/>
          <w:sz w:val="24"/>
          <w:szCs w:val="24"/>
        </w:rPr>
        <w:t>5</w:t>
      </w:r>
      <w:r w:rsidRPr="00B01B16">
        <w:rPr>
          <w:b/>
          <w:sz w:val="24"/>
          <w:szCs w:val="24"/>
        </w:rPr>
        <w:tab/>
      </w:r>
      <w:r w:rsidR="00C6188F" w:rsidRPr="00B01B16">
        <w:rPr>
          <w:b/>
          <w:sz w:val="24"/>
          <w:szCs w:val="24"/>
          <w:u w:val="single"/>
        </w:rPr>
        <w:t>Prosedur Utama</w:t>
      </w:r>
    </w:p>
    <w:p w:rsidR="00385629" w:rsidRPr="00E35D03" w:rsidRDefault="00385629">
      <w:pPr>
        <w:ind w:left="284" w:hanging="284"/>
        <w:jc w:val="both"/>
        <w:rPr>
          <w:sz w:val="24"/>
          <w:szCs w:val="24"/>
        </w:rPr>
      </w:pPr>
    </w:p>
    <w:p w:rsidR="00385629" w:rsidRPr="00B01B16" w:rsidRDefault="00385629" w:rsidP="00B01B16">
      <w:pPr>
        <w:ind w:left="630" w:hanging="364"/>
        <w:jc w:val="both"/>
        <w:rPr>
          <w:b/>
          <w:sz w:val="24"/>
          <w:szCs w:val="24"/>
          <w:u w:val="single"/>
        </w:rPr>
      </w:pPr>
      <w:r w:rsidRPr="00B01B16">
        <w:rPr>
          <w:b/>
          <w:sz w:val="24"/>
          <w:szCs w:val="24"/>
        </w:rPr>
        <w:t>5.1</w:t>
      </w:r>
      <w:r w:rsidRPr="00B01B16">
        <w:rPr>
          <w:b/>
          <w:sz w:val="24"/>
          <w:szCs w:val="24"/>
        </w:rPr>
        <w:tab/>
      </w:r>
      <w:r w:rsidRPr="00B01B16">
        <w:rPr>
          <w:b/>
          <w:sz w:val="24"/>
          <w:szCs w:val="24"/>
          <w:u w:val="single"/>
        </w:rPr>
        <w:t>Jenis rekaman dan tanggung jawab pengendaliannya</w:t>
      </w:r>
    </w:p>
    <w:p w:rsidR="00385629" w:rsidRPr="00E35D03" w:rsidRDefault="00385629" w:rsidP="00B01B16">
      <w:pPr>
        <w:pStyle w:val="BodyTextIndent"/>
        <w:ind w:left="630" w:hanging="4"/>
        <w:rPr>
          <w:sz w:val="24"/>
          <w:szCs w:val="24"/>
        </w:rPr>
      </w:pPr>
      <w:r w:rsidRPr="00E35D03">
        <w:rPr>
          <w:sz w:val="24"/>
          <w:szCs w:val="24"/>
        </w:rPr>
        <w:tab/>
        <w:t xml:space="preserve">Jenis rekaman, identifikasi, penyimpanan dan masa simpannya, serta tanggung jawab pengendaliannya dirincikan dalam Lampiran A, Daftar </w:t>
      </w:r>
      <w:r w:rsidR="008B10FF" w:rsidRPr="00E35D03">
        <w:rPr>
          <w:sz w:val="24"/>
          <w:szCs w:val="24"/>
        </w:rPr>
        <w:t>Rekaman disetiap unit</w:t>
      </w:r>
    </w:p>
    <w:p w:rsidR="00385629" w:rsidRPr="00E35D03" w:rsidRDefault="00385629">
      <w:pPr>
        <w:ind w:left="454"/>
        <w:jc w:val="both"/>
        <w:rPr>
          <w:sz w:val="24"/>
          <w:szCs w:val="24"/>
        </w:rPr>
      </w:pPr>
    </w:p>
    <w:p w:rsidR="00385629" w:rsidRPr="00E35D03" w:rsidRDefault="00385629" w:rsidP="00B01B16">
      <w:pPr>
        <w:ind w:left="630" w:hanging="360"/>
        <w:jc w:val="both"/>
        <w:rPr>
          <w:sz w:val="24"/>
          <w:szCs w:val="24"/>
        </w:rPr>
      </w:pPr>
      <w:r w:rsidRPr="00B01B16">
        <w:rPr>
          <w:b/>
          <w:sz w:val="24"/>
          <w:szCs w:val="24"/>
        </w:rPr>
        <w:t>5.2</w:t>
      </w:r>
      <w:r w:rsidRPr="00B01B16">
        <w:rPr>
          <w:b/>
          <w:sz w:val="24"/>
          <w:szCs w:val="24"/>
        </w:rPr>
        <w:tab/>
      </w:r>
      <w:r w:rsidRPr="00B01B16">
        <w:rPr>
          <w:b/>
          <w:sz w:val="24"/>
          <w:szCs w:val="24"/>
          <w:u w:val="single"/>
        </w:rPr>
        <w:t>Pengendalian</w:t>
      </w:r>
    </w:p>
    <w:p w:rsidR="00385629" w:rsidRDefault="00385629" w:rsidP="00DD1C43">
      <w:pPr>
        <w:pStyle w:val="BodyTextIndent3"/>
        <w:numPr>
          <w:ilvl w:val="0"/>
          <w:numId w:val="10"/>
        </w:numPr>
        <w:ind w:left="1260" w:hanging="630"/>
        <w:rPr>
          <w:sz w:val="24"/>
          <w:szCs w:val="24"/>
        </w:rPr>
      </w:pPr>
      <w:r w:rsidRPr="00E35D03">
        <w:rPr>
          <w:sz w:val="24"/>
          <w:szCs w:val="24"/>
        </w:rPr>
        <w:t xml:space="preserve">Rekaman, sebagai bukti telah terjadinya sesuatu dengan hasil-hasil tertentu, harus disimpan dengan baik selama masa simpan yang ditentukan bagi rekaman </w:t>
      </w:r>
      <w:r w:rsidR="00DD1C43">
        <w:rPr>
          <w:sz w:val="24"/>
          <w:szCs w:val="24"/>
        </w:rPr>
        <w:t>tersebut</w:t>
      </w:r>
      <w:r w:rsidRPr="00E35D03">
        <w:rPr>
          <w:sz w:val="24"/>
          <w:szCs w:val="24"/>
        </w:rPr>
        <w:t>.</w:t>
      </w:r>
    </w:p>
    <w:p w:rsidR="00385629" w:rsidRDefault="00385629" w:rsidP="00DD1C43">
      <w:pPr>
        <w:numPr>
          <w:ilvl w:val="0"/>
          <w:numId w:val="10"/>
        </w:numPr>
        <w:ind w:left="1260" w:hanging="630"/>
        <w:jc w:val="both"/>
        <w:rPr>
          <w:sz w:val="24"/>
          <w:szCs w:val="24"/>
        </w:rPr>
      </w:pPr>
      <w:r w:rsidRPr="00E35D03">
        <w:rPr>
          <w:sz w:val="24"/>
          <w:szCs w:val="24"/>
        </w:rPr>
        <w:t>Penyimpanan rekaman harus menjamin, bahwa rekaman tersebut selalu dalam keadaan baik dan tetap mudah terbaca selama masa simpannya.</w:t>
      </w:r>
    </w:p>
    <w:p w:rsidR="00385629" w:rsidRDefault="00385629" w:rsidP="00DD1C43">
      <w:pPr>
        <w:numPr>
          <w:ilvl w:val="0"/>
          <w:numId w:val="10"/>
        </w:numPr>
        <w:ind w:left="1260" w:hanging="630"/>
        <w:jc w:val="both"/>
        <w:rPr>
          <w:sz w:val="24"/>
          <w:szCs w:val="24"/>
        </w:rPr>
      </w:pPr>
      <w:r w:rsidRPr="00E35D03">
        <w:rPr>
          <w:sz w:val="24"/>
          <w:szCs w:val="24"/>
        </w:rPr>
        <w:t xml:space="preserve">Segala sumber perusakan rekaman, misalnya </w:t>
      </w:r>
      <w:r w:rsidRPr="00D1484D">
        <w:rPr>
          <w:sz w:val="24"/>
          <w:szCs w:val="24"/>
        </w:rPr>
        <w:t>kelembaban</w:t>
      </w:r>
      <w:r w:rsidR="003D61C8" w:rsidRPr="00D1484D">
        <w:rPr>
          <w:sz w:val="24"/>
          <w:szCs w:val="24"/>
        </w:rPr>
        <w:t xml:space="preserve"> maupun kebocoran air</w:t>
      </w:r>
      <w:r w:rsidRPr="00E35D03">
        <w:rPr>
          <w:sz w:val="24"/>
          <w:szCs w:val="24"/>
        </w:rPr>
        <w:t>, harus dihindarkan.</w:t>
      </w:r>
    </w:p>
    <w:p w:rsidR="00B01B16" w:rsidRPr="00E35D03" w:rsidRDefault="00B01B16" w:rsidP="00DD1C43">
      <w:pPr>
        <w:ind w:left="1260" w:hanging="630"/>
        <w:jc w:val="both"/>
        <w:rPr>
          <w:sz w:val="24"/>
          <w:szCs w:val="24"/>
        </w:rPr>
      </w:pPr>
    </w:p>
    <w:p w:rsidR="00385629" w:rsidRPr="00E35D03" w:rsidRDefault="00385629" w:rsidP="00DD1C43">
      <w:pPr>
        <w:numPr>
          <w:ilvl w:val="0"/>
          <w:numId w:val="10"/>
        </w:numPr>
        <w:ind w:left="1260" w:hanging="630"/>
        <w:jc w:val="both"/>
        <w:rPr>
          <w:sz w:val="24"/>
          <w:szCs w:val="24"/>
        </w:rPr>
      </w:pPr>
      <w:r w:rsidRPr="00E35D03">
        <w:rPr>
          <w:sz w:val="24"/>
          <w:szCs w:val="24"/>
        </w:rPr>
        <w:t>Demikian juga harus dihindarkan hilangnya rekaman karena dibawa keluar dan kemudian tidak dikembalikan kepada pengendalinya.</w:t>
      </w:r>
    </w:p>
    <w:p w:rsidR="00385629" w:rsidRPr="00E35D03" w:rsidRDefault="00385629" w:rsidP="00DD1C43">
      <w:pPr>
        <w:numPr>
          <w:ilvl w:val="0"/>
          <w:numId w:val="10"/>
        </w:numPr>
        <w:ind w:left="1260" w:hanging="630"/>
        <w:jc w:val="both"/>
        <w:rPr>
          <w:sz w:val="24"/>
          <w:szCs w:val="24"/>
        </w:rPr>
      </w:pPr>
      <w:r w:rsidRPr="00E35D03">
        <w:rPr>
          <w:sz w:val="24"/>
          <w:szCs w:val="24"/>
        </w:rPr>
        <w:lastRenderedPageBreak/>
        <w:t xml:space="preserve">Jika diminta oleh pelanggan atau pejabat pemerintah yang relevan, rekaman dapat ditunjukkan kepadanya atau dibuatkan gandaannya, tetapi </w:t>
      </w:r>
      <w:r w:rsidRPr="00E35D03">
        <w:rPr>
          <w:sz w:val="24"/>
          <w:szCs w:val="24"/>
          <w:u w:val="single"/>
        </w:rPr>
        <w:t>tidak boleh</w:t>
      </w:r>
      <w:r w:rsidRPr="00E35D03">
        <w:rPr>
          <w:sz w:val="24"/>
          <w:szCs w:val="24"/>
        </w:rPr>
        <w:t xml:space="preserve"> diserahkan kepadanya.</w:t>
      </w:r>
    </w:p>
    <w:p w:rsidR="00385629" w:rsidRPr="00E35D03" w:rsidRDefault="00385629" w:rsidP="00DD1C43">
      <w:pPr>
        <w:numPr>
          <w:ilvl w:val="0"/>
          <w:numId w:val="10"/>
        </w:numPr>
        <w:ind w:left="1260" w:hanging="630"/>
        <w:jc w:val="both"/>
        <w:rPr>
          <w:sz w:val="24"/>
          <w:szCs w:val="24"/>
        </w:rPr>
      </w:pPr>
      <w:r w:rsidRPr="00E35D03">
        <w:rPr>
          <w:sz w:val="24"/>
          <w:szCs w:val="24"/>
        </w:rPr>
        <w:t>Tata cara pemusnahan rekaman setelah masa simpannya dilampaui, harus disertai dengan sebuah Berita Acara Pemusnahan seperti yang ditunjukkan dalam Lampiran B, Berita Acara Pemusnahan Rekaman. Berita Acara Pemusna</w:t>
      </w:r>
      <w:r w:rsidR="00E3246C">
        <w:rPr>
          <w:sz w:val="24"/>
          <w:szCs w:val="24"/>
        </w:rPr>
        <w:t xml:space="preserve">han Rekaman ini adalah rekaman </w:t>
      </w:r>
      <w:r w:rsidRPr="00E35D03">
        <w:rPr>
          <w:sz w:val="24"/>
          <w:szCs w:val="24"/>
        </w:rPr>
        <w:t>yang disimpan oleh Staf Wakil Manajemen.</w:t>
      </w:r>
    </w:p>
    <w:p w:rsidR="00B92FEA" w:rsidRPr="00E35D03" w:rsidRDefault="00B92FEA" w:rsidP="00DD1C43">
      <w:pPr>
        <w:numPr>
          <w:ilvl w:val="0"/>
          <w:numId w:val="10"/>
        </w:numPr>
        <w:ind w:left="1260" w:hanging="630"/>
        <w:jc w:val="both"/>
        <w:rPr>
          <w:sz w:val="24"/>
          <w:szCs w:val="24"/>
        </w:rPr>
      </w:pPr>
      <w:r w:rsidRPr="00E35D03">
        <w:rPr>
          <w:sz w:val="24"/>
          <w:szCs w:val="24"/>
        </w:rPr>
        <w:t>Disetiap unit terdapat daftar rekaman, untuk memastikan keberadaan serta pengendalian semua rekaman yang terdapat di masing – masing unit.</w:t>
      </w:r>
    </w:p>
    <w:p w:rsidR="00385629" w:rsidRPr="00E35D03" w:rsidRDefault="00385629">
      <w:pPr>
        <w:ind w:left="1021" w:hanging="567"/>
        <w:jc w:val="both"/>
        <w:rPr>
          <w:sz w:val="24"/>
          <w:szCs w:val="24"/>
        </w:rPr>
      </w:pPr>
    </w:p>
    <w:p w:rsidR="00385629" w:rsidRPr="00B01B16" w:rsidRDefault="00385629" w:rsidP="00B01B16">
      <w:pPr>
        <w:numPr>
          <w:ilvl w:val="0"/>
          <w:numId w:val="3"/>
        </w:numPr>
        <w:tabs>
          <w:tab w:val="clear" w:pos="360"/>
        </w:tabs>
        <w:ind w:left="270" w:hanging="270"/>
        <w:jc w:val="both"/>
        <w:rPr>
          <w:b/>
          <w:sz w:val="24"/>
          <w:szCs w:val="24"/>
        </w:rPr>
      </w:pPr>
      <w:r w:rsidRPr="00B01B16">
        <w:rPr>
          <w:b/>
          <w:sz w:val="24"/>
          <w:szCs w:val="24"/>
          <w:u w:val="single"/>
        </w:rPr>
        <w:t>Lampiran</w:t>
      </w:r>
    </w:p>
    <w:p w:rsidR="00385629" w:rsidRDefault="00385629" w:rsidP="00B01B16">
      <w:pPr>
        <w:pStyle w:val="BodyTextIndent"/>
        <w:numPr>
          <w:ilvl w:val="1"/>
          <w:numId w:val="9"/>
        </w:numPr>
        <w:ind w:left="540" w:hanging="270"/>
        <w:rPr>
          <w:sz w:val="24"/>
          <w:szCs w:val="24"/>
        </w:rPr>
      </w:pPr>
      <w:r w:rsidRPr="00E35D03">
        <w:rPr>
          <w:sz w:val="24"/>
          <w:szCs w:val="24"/>
        </w:rPr>
        <w:t>Daftar Rekaman.</w:t>
      </w:r>
      <w:r w:rsidR="00467139">
        <w:rPr>
          <w:sz w:val="24"/>
          <w:szCs w:val="24"/>
        </w:rPr>
        <w:t xml:space="preserve"> (F.WMM.001)</w:t>
      </w:r>
    </w:p>
    <w:p w:rsidR="00D1484D" w:rsidRPr="00E35D03" w:rsidRDefault="00D1484D" w:rsidP="00B01B16">
      <w:pPr>
        <w:pStyle w:val="BodyTextIndent"/>
        <w:numPr>
          <w:ilvl w:val="1"/>
          <w:numId w:val="9"/>
        </w:numPr>
        <w:ind w:left="540" w:hanging="270"/>
        <w:rPr>
          <w:sz w:val="24"/>
          <w:szCs w:val="24"/>
        </w:rPr>
      </w:pPr>
      <w:r>
        <w:rPr>
          <w:sz w:val="24"/>
          <w:szCs w:val="24"/>
        </w:rPr>
        <w:t>Berita Acara Pemusnahan Rekaman</w:t>
      </w:r>
    </w:p>
    <w:p w:rsidR="00AF6D74" w:rsidRDefault="00D1484D" w:rsidP="00B01B16">
      <w:pPr>
        <w:numPr>
          <w:ilvl w:val="1"/>
          <w:numId w:val="9"/>
        </w:numPr>
        <w:ind w:left="54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Daftar </w:t>
      </w:r>
      <w:r w:rsidR="00AF6D74">
        <w:rPr>
          <w:sz w:val="24"/>
          <w:szCs w:val="24"/>
        </w:rPr>
        <w:t>In</w:t>
      </w:r>
      <w:r>
        <w:rPr>
          <w:sz w:val="24"/>
          <w:szCs w:val="24"/>
        </w:rPr>
        <w:t>st</w:t>
      </w:r>
      <w:r w:rsidR="00AF6D74">
        <w:rPr>
          <w:sz w:val="24"/>
          <w:szCs w:val="24"/>
        </w:rPr>
        <w:t>ruksi Kerja</w:t>
      </w:r>
      <w:r w:rsidR="00131615">
        <w:rPr>
          <w:sz w:val="24"/>
          <w:szCs w:val="24"/>
        </w:rPr>
        <w:t xml:space="preserve"> (F.WMM.003)</w:t>
      </w:r>
    </w:p>
    <w:p w:rsidR="00F7194E" w:rsidRPr="00E35D03" w:rsidRDefault="00F7194E" w:rsidP="00F7194E">
      <w:pPr>
        <w:ind w:left="540"/>
        <w:jc w:val="both"/>
        <w:rPr>
          <w:sz w:val="24"/>
          <w:szCs w:val="24"/>
        </w:rPr>
      </w:pPr>
    </w:p>
    <w:p w:rsidR="00385629" w:rsidRPr="00E35D03" w:rsidRDefault="00385629">
      <w:pPr>
        <w:ind w:left="1021" w:hanging="567"/>
        <w:jc w:val="both"/>
        <w:rPr>
          <w:sz w:val="24"/>
          <w:szCs w:val="24"/>
        </w:rPr>
      </w:pPr>
    </w:p>
    <w:p w:rsidR="00385629" w:rsidRPr="00E35D03" w:rsidRDefault="00385629">
      <w:pPr>
        <w:ind w:left="1021" w:hanging="567"/>
        <w:jc w:val="both"/>
        <w:rPr>
          <w:sz w:val="24"/>
          <w:szCs w:val="24"/>
        </w:rPr>
      </w:pPr>
    </w:p>
    <w:p w:rsidR="00385629" w:rsidRPr="00E35D03" w:rsidRDefault="00385629" w:rsidP="00D218E3">
      <w:pPr>
        <w:pStyle w:val="BodyTextIndent"/>
        <w:ind w:left="0" w:firstLine="0"/>
      </w:pPr>
    </w:p>
    <w:p w:rsidR="00385629" w:rsidRPr="00E35D03" w:rsidRDefault="00385629">
      <w:pPr>
        <w:pStyle w:val="BodyTextIndent"/>
        <w:ind w:left="0" w:firstLine="0"/>
        <w:jc w:val="left"/>
        <w:rPr>
          <w:sz w:val="24"/>
          <w:szCs w:val="24"/>
        </w:rPr>
      </w:pPr>
    </w:p>
    <w:sectPr w:rsidR="00385629" w:rsidRPr="00E35D03" w:rsidSect="00C66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701" w:left="1701" w:header="851" w:footer="115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63" w:rsidRDefault="00354463" w:rsidP="00385629">
      <w:pPr>
        <w:pStyle w:val="BodyTextIndent"/>
      </w:pPr>
      <w:r>
        <w:separator/>
      </w:r>
    </w:p>
  </w:endnote>
  <w:endnote w:type="continuationSeparator" w:id="1">
    <w:p w:rsidR="00354463" w:rsidRDefault="00354463" w:rsidP="00385629">
      <w:pPr>
        <w:pStyle w:val="BodyTextInden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04" w:rsidRDefault="005307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Layout w:type="fixed"/>
      <w:tblLook w:val="0000"/>
    </w:tblPr>
    <w:tblGrid>
      <w:gridCol w:w="3438"/>
      <w:gridCol w:w="3150"/>
      <w:gridCol w:w="2700"/>
    </w:tblGrid>
    <w:tr w:rsidR="00CE4541" w:rsidRPr="001B7772">
      <w:trPr>
        <w:cantSplit/>
      </w:trPr>
      <w:tc>
        <w:tcPr>
          <w:tcW w:w="3438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</w:tcPr>
        <w:p w:rsidR="00CE4541" w:rsidRPr="000A1064" w:rsidRDefault="00CE4541" w:rsidP="000A1064">
          <w:pPr>
            <w:tabs>
              <w:tab w:val="left" w:pos="0"/>
              <w:tab w:val="right" w:pos="8640"/>
            </w:tabs>
            <w:rPr>
              <w:b/>
              <w:sz w:val="22"/>
              <w:szCs w:val="22"/>
              <w:lang w:val="es-ES"/>
            </w:rPr>
          </w:pPr>
          <w:r w:rsidRPr="000A1064">
            <w:rPr>
              <w:sz w:val="22"/>
              <w:szCs w:val="22"/>
              <w:lang w:val="es-ES"/>
            </w:rPr>
            <w:t xml:space="preserve"> </w:t>
          </w:r>
          <w:r w:rsidR="00B01B16" w:rsidRPr="000A1064">
            <w:rPr>
              <w:b/>
              <w:sz w:val="22"/>
              <w:szCs w:val="22"/>
            </w:rPr>
            <w:t>SOP 2</w:t>
          </w:r>
        </w:p>
        <w:p w:rsidR="00CE4541" w:rsidRPr="000A1064" w:rsidRDefault="00CE4541" w:rsidP="000A1064">
          <w:pPr>
            <w:tabs>
              <w:tab w:val="left" w:pos="0"/>
              <w:tab w:val="right" w:pos="8640"/>
            </w:tabs>
            <w:rPr>
              <w:b/>
              <w:sz w:val="22"/>
              <w:szCs w:val="22"/>
              <w:lang w:val="es-ES"/>
            </w:rPr>
          </w:pPr>
          <w:r w:rsidRPr="000A1064">
            <w:rPr>
              <w:b/>
              <w:sz w:val="22"/>
              <w:szCs w:val="22"/>
              <w:lang w:val="es-ES"/>
            </w:rPr>
            <w:t xml:space="preserve">Revisi no.   : </w:t>
          </w:r>
          <w:r w:rsidR="002674E1">
            <w:rPr>
              <w:b/>
              <w:sz w:val="22"/>
              <w:szCs w:val="22"/>
              <w:lang w:val="es-ES"/>
            </w:rPr>
            <w:t>0</w:t>
          </w:r>
          <w:r w:rsidR="00D1484D">
            <w:rPr>
              <w:b/>
              <w:sz w:val="22"/>
              <w:szCs w:val="22"/>
              <w:lang w:val="es-ES"/>
            </w:rPr>
            <w:t>1</w:t>
          </w:r>
        </w:p>
        <w:p w:rsidR="00CE4541" w:rsidRPr="000A1064" w:rsidRDefault="00CE4541" w:rsidP="00D1484D">
          <w:pPr>
            <w:tabs>
              <w:tab w:val="left" w:pos="0"/>
              <w:tab w:val="right" w:pos="8640"/>
            </w:tabs>
            <w:rPr>
              <w:b/>
              <w:sz w:val="22"/>
              <w:szCs w:val="22"/>
              <w:lang w:val="es-ES"/>
            </w:rPr>
          </w:pPr>
          <w:r w:rsidRPr="000A1064">
            <w:rPr>
              <w:b/>
              <w:sz w:val="22"/>
              <w:szCs w:val="22"/>
              <w:lang w:val="es-ES"/>
            </w:rPr>
            <w:t xml:space="preserve">Tanggal     : </w:t>
          </w:r>
          <w:r w:rsidR="00D1484D">
            <w:rPr>
              <w:b/>
              <w:sz w:val="22"/>
              <w:szCs w:val="22"/>
              <w:lang w:val="es-ES"/>
            </w:rPr>
            <w:t>18 Agustus 2015</w:t>
          </w:r>
        </w:p>
      </w:tc>
      <w:tc>
        <w:tcPr>
          <w:tcW w:w="3150" w:type="dxa"/>
          <w:tcBorders>
            <w:top w:val="double" w:sz="6" w:space="0" w:color="auto"/>
            <w:bottom w:val="double" w:sz="6" w:space="0" w:color="auto"/>
          </w:tcBorders>
        </w:tcPr>
        <w:p w:rsidR="00CE4541" w:rsidRPr="000A1064" w:rsidRDefault="00CE4541" w:rsidP="000A1064">
          <w:pPr>
            <w:tabs>
              <w:tab w:val="left" w:pos="0"/>
              <w:tab w:val="right" w:pos="8640"/>
            </w:tabs>
            <w:rPr>
              <w:b/>
              <w:sz w:val="22"/>
              <w:szCs w:val="22"/>
              <w:lang w:val="es-ES"/>
            </w:rPr>
          </w:pPr>
        </w:p>
      </w:tc>
      <w:tc>
        <w:tcPr>
          <w:tcW w:w="2700" w:type="dxa"/>
          <w:tcBorders>
            <w:top w:val="double" w:sz="6" w:space="0" w:color="auto"/>
            <w:left w:val="nil"/>
            <w:bottom w:val="double" w:sz="6" w:space="0" w:color="auto"/>
            <w:right w:val="double" w:sz="6" w:space="0" w:color="auto"/>
          </w:tcBorders>
        </w:tcPr>
        <w:p w:rsidR="00CE4541" w:rsidRPr="000A1064" w:rsidRDefault="00CE4541" w:rsidP="000A1064">
          <w:pPr>
            <w:tabs>
              <w:tab w:val="left" w:pos="0"/>
              <w:tab w:val="right" w:pos="8640"/>
            </w:tabs>
            <w:jc w:val="center"/>
            <w:rPr>
              <w:b/>
              <w:sz w:val="22"/>
              <w:szCs w:val="22"/>
            </w:rPr>
          </w:pPr>
          <w:r w:rsidRPr="000A1064">
            <w:rPr>
              <w:b/>
              <w:sz w:val="22"/>
              <w:szCs w:val="22"/>
              <w:lang w:val="es-ES"/>
            </w:rPr>
            <w:t xml:space="preserve">        </w:t>
          </w:r>
        </w:p>
        <w:p w:rsidR="00CE4541" w:rsidRPr="000A1064" w:rsidRDefault="00CE4541" w:rsidP="000A1064">
          <w:pPr>
            <w:tabs>
              <w:tab w:val="left" w:pos="0"/>
              <w:tab w:val="right" w:pos="8640"/>
            </w:tabs>
            <w:jc w:val="center"/>
            <w:rPr>
              <w:b/>
              <w:sz w:val="22"/>
              <w:szCs w:val="22"/>
            </w:rPr>
          </w:pPr>
        </w:p>
        <w:p w:rsidR="00CE4541" w:rsidRPr="000A1064" w:rsidRDefault="00CE4541" w:rsidP="000A1064">
          <w:pPr>
            <w:tabs>
              <w:tab w:val="left" w:pos="0"/>
              <w:tab w:val="right" w:pos="8640"/>
            </w:tabs>
            <w:jc w:val="center"/>
            <w:rPr>
              <w:sz w:val="22"/>
              <w:szCs w:val="22"/>
            </w:rPr>
          </w:pPr>
          <w:r w:rsidRPr="000A1064">
            <w:rPr>
              <w:sz w:val="22"/>
              <w:szCs w:val="22"/>
            </w:rPr>
            <w:t xml:space="preserve">               Hal. </w:t>
          </w:r>
          <w:r w:rsidRPr="000A1064">
            <w:rPr>
              <w:rStyle w:val="PageNumber"/>
              <w:sz w:val="22"/>
              <w:szCs w:val="22"/>
            </w:rPr>
            <w:t xml:space="preserve"> </w:t>
          </w:r>
          <w:r w:rsidR="00C667F6" w:rsidRPr="000A1064">
            <w:rPr>
              <w:rStyle w:val="PageNumber"/>
              <w:sz w:val="22"/>
              <w:szCs w:val="22"/>
            </w:rPr>
            <w:fldChar w:fldCharType="begin"/>
          </w:r>
          <w:r w:rsidRPr="000A1064">
            <w:rPr>
              <w:rStyle w:val="PageNumber"/>
              <w:sz w:val="22"/>
              <w:szCs w:val="22"/>
            </w:rPr>
            <w:instrText xml:space="preserve"> PAGE </w:instrText>
          </w:r>
          <w:r w:rsidR="00C667F6" w:rsidRPr="000A1064">
            <w:rPr>
              <w:rStyle w:val="PageNumber"/>
              <w:sz w:val="22"/>
              <w:szCs w:val="22"/>
            </w:rPr>
            <w:fldChar w:fldCharType="separate"/>
          </w:r>
          <w:r w:rsidR="009A54F9">
            <w:rPr>
              <w:rStyle w:val="PageNumber"/>
              <w:noProof/>
              <w:sz w:val="22"/>
              <w:szCs w:val="22"/>
            </w:rPr>
            <w:t>2</w:t>
          </w:r>
          <w:r w:rsidR="00C667F6" w:rsidRPr="000A1064">
            <w:rPr>
              <w:rStyle w:val="PageNumber"/>
              <w:sz w:val="22"/>
              <w:szCs w:val="22"/>
            </w:rPr>
            <w:fldChar w:fldCharType="end"/>
          </w:r>
          <w:r w:rsidRPr="000A1064">
            <w:rPr>
              <w:rStyle w:val="PageNumber"/>
              <w:sz w:val="22"/>
              <w:szCs w:val="22"/>
            </w:rPr>
            <w:t xml:space="preserve"> / </w:t>
          </w:r>
          <w:r w:rsidR="00C667F6" w:rsidRPr="000A1064">
            <w:rPr>
              <w:rStyle w:val="PageNumber"/>
              <w:sz w:val="22"/>
              <w:szCs w:val="22"/>
            </w:rPr>
            <w:fldChar w:fldCharType="begin"/>
          </w:r>
          <w:r w:rsidRPr="000A1064">
            <w:rPr>
              <w:rStyle w:val="PageNumber"/>
              <w:sz w:val="22"/>
              <w:szCs w:val="22"/>
            </w:rPr>
            <w:instrText xml:space="preserve"> NUMPAGES </w:instrText>
          </w:r>
          <w:r w:rsidR="00C667F6" w:rsidRPr="000A1064">
            <w:rPr>
              <w:rStyle w:val="PageNumber"/>
              <w:sz w:val="22"/>
              <w:szCs w:val="22"/>
            </w:rPr>
            <w:fldChar w:fldCharType="separate"/>
          </w:r>
          <w:r w:rsidR="009A54F9">
            <w:rPr>
              <w:rStyle w:val="PageNumber"/>
              <w:noProof/>
              <w:sz w:val="22"/>
              <w:szCs w:val="22"/>
            </w:rPr>
            <w:t>3</w:t>
          </w:r>
          <w:r w:rsidR="00C667F6" w:rsidRPr="000A1064">
            <w:rPr>
              <w:rStyle w:val="PageNumber"/>
              <w:sz w:val="22"/>
              <w:szCs w:val="22"/>
            </w:rPr>
            <w:fldChar w:fldCharType="end"/>
          </w:r>
        </w:p>
      </w:tc>
    </w:tr>
  </w:tbl>
  <w:p w:rsidR="00CE4541" w:rsidRDefault="00CE4541" w:rsidP="007646C6">
    <w:pPr>
      <w:pStyle w:val="Footer"/>
    </w:pPr>
    <w:r>
      <w:tab/>
    </w:r>
    <w:r>
      <w:tab/>
    </w:r>
    <w:r w:rsidR="00C667F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667F6">
      <w:rPr>
        <w:rStyle w:val="PageNumber"/>
      </w:rPr>
      <w:fldChar w:fldCharType="separate"/>
    </w:r>
    <w:r w:rsidR="009A54F9">
      <w:rPr>
        <w:rStyle w:val="PageNumber"/>
        <w:noProof/>
      </w:rPr>
      <w:t>2</w:t>
    </w:r>
    <w:r w:rsidR="00C667F6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04" w:rsidRDefault="005307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63" w:rsidRDefault="00354463" w:rsidP="00385629">
      <w:pPr>
        <w:pStyle w:val="BodyTextIndent"/>
      </w:pPr>
      <w:r>
        <w:separator/>
      </w:r>
    </w:p>
  </w:footnote>
  <w:footnote w:type="continuationSeparator" w:id="1">
    <w:p w:rsidR="00354463" w:rsidRDefault="00354463" w:rsidP="00385629">
      <w:pPr>
        <w:pStyle w:val="BodyTextInden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04" w:rsidRDefault="005307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6E" w:rsidRDefault="00C6616E">
    <w:pPr>
      <w:pStyle w:val="Header"/>
    </w:pPr>
  </w:p>
  <w:tbl>
    <w:tblPr>
      <w:tblW w:w="10080" w:type="dxa"/>
      <w:tblInd w:w="-252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2178"/>
      <w:gridCol w:w="5472"/>
      <w:gridCol w:w="2430"/>
    </w:tblGrid>
    <w:tr w:rsidR="00C6616E" w:rsidRPr="00C6616E" w:rsidTr="00C6616E">
      <w:trPr>
        <w:trHeight w:val="1340"/>
      </w:trPr>
      <w:tc>
        <w:tcPr>
          <w:tcW w:w="217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C6616E" w:rsidRPr="00C6616E" w:rsidRDefault="00C6616E" w:rsidP="00C6616E">
          <w:pPr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>
                <wp:extent cx="1174115" cy="1151255"/>
                <wp:effectExtent l="19050" t="0" r="6985" b="0"/>
                <wp:docPr id="1" name="Picture 1" descr="logopp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pp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115" cy="1151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tcBorders>
            <w:top w:val="double" w:sz="4" w:space="0" w:color="auto"/>
            <w:bottom w:val="double" w:sz="4" w:space="0" w:color="auto"/>
          </w:tcBorders>
        </w:tcPr>
        <w:p w:rsidR="00C6616E" w:rsidRPr="00521D83" w:rsidRDefault="00C6616E" w:rsidP="00924B64">
          <w:pPr>
            <w:pStyle w:val="Title"/>
            <w:rPr>
              <w:bCs w:val="0"/>
              <w:sz w:val="36"/>
              <w:szCs w:val="36"/>
              <w:lang w:val="nb-NO"/>
            </w:rPr>
          </w:pPr>
          <w:r w:rsidRPr="00521D83">
            <w:rPr>
              <w:bCs w:val="0"/>
              <w:sz w:val="36"/>
              <w:szCs w:val="36"/>
              <w:lang w:val="nb-NO"/>
            </w:rPr>
            <w:t>PROSEDUR UTAMA  PENGENDALIAN  REKAMAN</w:t>
          </w:r>
        </w:p>
        <w:p w:rsidR="00C6616E" w:rsidRPr="00521D83" w:rsidRDefault="00C6616E" w:rsidP="00924B64">
          <w:pPr>
            <w:pStyle w:val="Title"/>
            <w:rPr>
              <w:bCs w:val="0"/>
              <w:sz w:val="36"/>
              <w:szCs w:val="36"/>
              <w:lang w:val="nb-NO"/>
            </w:rPr>
          </w:pPr>
        </w:p>
        <w:p w:rsidR="00C6616E" w:rsidRPr="00521D83" w:rsidRDefault="00C6616E" w:rsidP="00C6616E">
          <w:pPr>
            <w:pStyle w:val="Title"/>
            <w:rPr>
              <w:bCs w:val="0"/>
              <w:sz w:val="32"/>
              <w:szCs w:val="32"/>
              <w:lang w:val="nb-NO"/>
            </w:rPr>
          </w:pPr>
          <w:r w:rsidRPr="00521D83">
            <w:rPr>
              <w:bCs w:val="0"/>
              <w:sz w:val="32"/>
              <w:szCs w:val="32"/>
              <w:lang w:val="nb-NO"/>
            </w:rPr>
            <w:t>( SOP 2 )</w:t>
          </w:r>
        </w:p>
      </w:tc>
      <w:tc>
        <w:tcPr>
          <w:tcW w:w="24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6616E" w:rsidRPr="00C6616E" w:rsidRDefault="00453AB8" w:rsidP="00C6616E">
          <w:pPr>
            <w:jc w:val="both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No.    : PR.WMM.002</w:t>
          </w:r>
        </w:p>
        <w:p w:rsidR="00C6616E" w:rsidRPr="00C6616E" w:rsidRDefault="007D30F3" w:rsidP="00C6616E">
          <w:pPr>
            <w:jc w:val="both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Date   : 18</w:t>
          </w:r>
          <w:r w:rsidR="00C6616E" w:rsidRPr="00C6616E">
            <w:rPr>
              <w:bCs/>
              <w:sz w:val="22"/>
              <w:szCs w:val="22"/>
            </w:rPr>
            <w:t xml:space="preserve"> </w:t>
          </w:r>
          <w:r>
            <w:rPr>
              <w:bCs/>
              <w:sz w:val="22"/>
              <w:szCs w:val="22"/>
            </w:rPr>
            <w:t>Agustus 2015</w:t>
          </w:r>
        </w:p>
        <w:p w:rsidR="00C6616E" w:rsidRPr="00C6616E" w:rsidRDefault="00453AB8" w:rsidP="00C6616E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 xml:space="preserve">Rev    </w:t>
          </w:r>
          <w:r w:rsidR="007D30F3">
            <w:rPr>
              <w:bCs/>
              <w:sz w:val="22"/>
              <w:szCs w:val="22"/>
            </w:rPr>
            <w:t>: 01</w:t>
          </w:r>
        </w:p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530704" w:rsidRDefault="00530704">
              <w:r w:rsidRPr="00530704">
                <w:rPr>
                  <w:sz w:val="22"/>
                  <w:szCs w:val="22"/>
                </w:rPr>
                <w:t xml:space="preserve">Page </w:t>
              </w:r>
              <w:r w:rsidR="00C667F6" w:rsidRPr="00530704">
                <w:rPr>
                  <w:sz w:val="22"/>
                  <w:szCs w:val="22"/>
                </w:rPr>
                <w:fldChar w:fldCharType="begin"/>
              </w:r>
              <w:r w:rsidRPr="00530704">
                <w:rPr>
                  <w:sz w:val="22"/>
                  <w:szCs w:val="22"/>
                </w:rPr>
                <w:instrText xml:space="preserve"> PAGE </w:instrText>
              </w:r>
              <w:r w:rsidR="00C667F6" w:rsidRPr="00530704">
                <w:rPr>
                  <w:sz w:val="22"/>
                  <w:szCs w:val="22"/>
                </w:rPr>
                <w:fldChar w:fldCharType="separate"/>
              </w:r>
              <w:r w:rsidR="009A54F9">
                <w:rPr>
                  <w:noProof/>
                  <w:sz w:val="22"/>
                  <w:szCs w:val="22"/>
                </w:rPr>
                <w:t>2</w:t>
              </w:r>
              <w:r w:rsidR="00C667F6" w:rsidRPr="00530704">
                <w:rPr>
                  <w:sz w:val="22"/>
                  <w:szCs w:val="22"/>
                </w:rPr>
                <w:fldChar w:fldCharType="end"/>
              </w:r>
              <w:r w:rsidRPr="00530704">
                <w:rPr>
                  <w:sz w:val="22"/>
                  <w:szCs w:val="22"/>
                </w:rPr>
                <w:t xml:space="preserve"> of </w:t>
              </w:r>
              <w:r w:rsidR="00C667F6" w:rsidRPr="00530704">
                <w:rPr>
                  <w:sz w:val="22"/>
                  <w:szCs w:val="22"/>
                </w:rPr>
                <w:fldChar w:fldCharType="begin"/>
              </w:r>
              <w:r w:rsidRPr="00530704">
                <w:rPr>
                  <w:sz w:val="22"/>
                  <w:szCs w:val="22"/>
                </w:rPr>
                <w:instrText xml:space="preserve"> NUMPAGES  </w:instrText>
              </w:r>
              <w:r w:rsidR="00C667F6" w:rsidRPr="00530704">
                <w:rPr>
                  <w:sz w:val="22"/>
                  <w:szCs w:val="22"/>
                </w:rPr>
                <w:fldChar w:fldCharType="separate"/>
              </w:r>
              <w:r w:rsidR="009A54F9">
                <w:rPr>
                  <w:noProof/>
                  <w:sz w:val="22"/>
                  <w:szCs w:val="22"/>
                </w:rPr>
                <w:t>3</w:t>
              </w:r>
              <w:r w:rsidR="00C667F6" w:rsidRPr="00530704">
                <w:rPr>
                  <w:sz w:val="22"/>
                  <w:szCs w:val="22"/>
                </w:rPr>
                <w:fldChar w:fldCharType="end"/>
              </w:r>
            </w:p>
          </w:sdtContent>
        </w:sdt>
        <w:p w:rsidR="00C6616E" w:rsidRPr="00C6616E" w:rsidRDefault="00C6616E" w:rsidP="00C6616E">
          <w:pPr>
            <w:jc w:val="both"/>
            <w:rPr>
              <w:bCs/>
              <w:sz w:val="22"/>
              <w:szCs w:val="22"/>
            </w:rPr>
          </w:pPr>
        </w:p>
      </w:tc>
    </w:tr>
    <w:tr w:rsidR="00C6616E" w:rsidTr="00C6616E">
      <w:trPr>
        <w:trHeight w:val="11175"/>
      </w:trPr>
      <w:tc>
        <w:tcPr>
          <w:tcW w:w="10080" w:type="dxa"/>
          <w:gridSpan w:val="3"/>
          <w:tcBorders>
            <w:top w:val="double" w:sz="4" w:space="0" w:color="auto"/>
            <w:left w:val="nil"/>
            <w:bottom w:val="nil"/>
            <w:right w:val="nil"/>
          </w:tcBorders>
        </w:tcPr>
        <w:p w:rsidR="00C6616E" w:rsidRPr="00C6616E" w:rsidRDefault="00C6616E" w:rsidP="00C6616E">
          <w:pPr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C6616E" w:rsidRPr="00C6616E" w:rsidRDefault="00C6616E" w:rsidP="00C6616E">
          <w:pPr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:rsidR="00C6616E" w:rsidRDefault="00C6616E">
    <w:pPr>
      <w:pStyle w:val="Header"/>
    </w:pPr>
  </w:p>
  <w:p w:rsidR="00C6616E" w:rsidRDefault="00C661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04" w:rsidRDefault="005307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138"/>
    <w:multiLevelType w:val="multilevel"/>
    <w:tmpl w:val="E6C4A7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1B7063"/>
    <w:multiLevelType w:val="hybridMultilevel"/>
    <w:tmpl w:val="2CB0AC36"/>
    <w:lvl w:ilvl="0" w:tplc="CE262154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1ECE3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66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9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22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220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82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2E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3A1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E4E4C"/>
    <w:multiLevelType w:val="multilevel"/>
    <w:tmpl w:val="13ECBB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3">
    <w:nsid w:val="14E972CE"/>
    <w:multiLevelType w:val="hybridMultilevel"/>
    <w:tmpl w:val="FAAAF982"/>
    <w:lvl w:ilvl="0" w:tplc="5A26B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5C02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2830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D4DA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B09F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A8A3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EA28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6472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5A4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3F0A0A"/>
    <w:multiLevelType w:val="multilevel"/>
    <w:tmpl w:val="B76E94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5">
    <w:nsid w:val="362D1A52"/>
    <w:multiLevelType w:val="singleLevel"/>
    <w:tmpl w:val="DE9EDE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6">
    <w:nsid w:val="4324746F"/>
    <w:multiLevelType w:val="singleLevel"/>
    <w:tmpl w:val="C6986B36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>
    <w:nsid w:val="5DFB2C90"/>
    <w:multiLevelType w:val="hybridMultilevel"/>
    <w:tmpl w:val="8C169EEE"/>
    <w:lvl w:ilvl="0" w:tplc="F8509A00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97BFB"/>
    <w:multiLevelType w:val="hybridMultilevel"/>
    <w:tmpl w:val="EFC60F38"/>
    <w:lvl w:ilvl="0" w:tplc="9AE4828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AEBAC11A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79EE2886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F0D4AEE2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817E2372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37F0454A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792E34BE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E6EC7424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ACA3E30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9">
    <w:nsid w:val="7F443788"/>
    <w:multiLevelType w:val="multilevel"/>
    <w:tmpl w:val="258A81C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646C6"/>
    <w:rsid w:val="00054D23"/>
    <w:rsid w:val="00071ACA"/>
    <w:rsid w:val="00091A55"/>
    <w:rsid w:val="000A1064"/>
    <w:rsid w:val="000A2272"/>
    <w:rsid w:val="00131615"/>
    <w:rsid w:val="001527C4"/>
    <w:rsid w:val="00152A33"/>
    <w:rsid w:val="00154E3D"/>
    <w:rsid w:val="00170972"/>
    <w:rsid w:val="002674E1"/>
    <w:rsid w:val="00283E2C"/>
    <w:rsid w:val="00297A37"/>
    <w:rsid w:val="002A4DAF"/>
    <w:rsid w:val="002B3152"/>
    <w:rsid w:val="002C70DC"/>
    <w:rsid w:val="002E2C4F"/>
    <w:rsid w:val="002F7111"/>
    <w:rsid w:val="003447F8"/>
    <w:rsid w:val="003462F7"/>
    <w:rsid w:val="00354463"/>
    <w:rsid w:val="0036350E"/>
    <w:rsid w:val="00366365"/>
    <w:rsid w:val="003754C6"/>
    <w:rsid w:val="00385629"/>
    <w:rsid w:val="003D61C8"/>
    <w:rsid w:val="00406C8F"/>
    <w:rsid w:val="00430785"/>
    <w:rsid w:val="00453AB8"/>
    <w:rsid w:val="00467139"/>
    <w:rsid w:val="004A019E"/>
    <w:rsid w:val="004A7689"/>
    <w:rsid w:val="004B006C"/>
    <w:rsid w:val="004B599D"/>
    <w:rsid w:val="004C538B"/>
    <w:rsid w:val="004E4F8F"/>
    <w:rsid w:val="00503DE6"/>
    <w:rsid w:val="0052002B"/>
    <w:rsid w:val="00521D83"/>
    <w:rsid w:val="00530704"/>
    <w:rsid w:val="005A0905"/>
    <w:rsid w:val="005C797D"/>
    <w:rsid w:val="005E4517"/>
    <w:rsid w:val="006175F5"/>
    <w:rsid w:val="006724F2"/>
    <w:rsid w:val="00697B5E"/>
    <w:rsid w:val="006A4634"/>
    <w:rsid w:val="006C7C7E"/>
    <w:rsid w:val="007065D0"/>
    <w:rsid w:val="00710140"/>
    <w:rsid w:val="0073142C"/>
    <w:rsid w:val="007464F5"/>
    <w:rsid w:val="00763182"/>
    <w:rsid w:val="007646C6"/>
    <w:rsid w:val="00765016"/>
    <w:rsid w:val="00775628"/>
    <w:rsid w:val="007778B5"/>
    <w:rsid w:val="007972C9"/>
    <w:rsid w:val="007D30F3"/>
    <w:rsid w:val="00801157"/>
    <w:rsid w:val="0082656D"/>
    <w:rsid w:val="00860EA4"/>
    <w:rsid w:val="0086393D"/>
    <w:rsid w:val="008A0CE0"/>
    <w:rsid w:val="008B10FF"/>
    <w:rsid w:val="008E0AFC"/>
    <w:rsid w:val="008E4031"/>
    <w:rsid w:val="00900295"/>
    <w:rsid w:val="00931FEB"/>
    <w:rsid w:val="009352BE"/>
    <w:rsid w:val="009A54F9"/>
    <w:rsid w:val="00A07726"/>
    <w:rsid w:val="00A112C2"/>
    <w:rsid w:val="00A1662B"/>
    <w:rsid w:val="00A171AB"/>
    <w:rsid w:val="00A4345F"/>
    <w:rsid w:val="00A51652"/>
    <w:rsid w:val="00A65CFF"/>
    <w:rsid w:val="00AF6D74"/>
    <w:rsid w:val="00B01B16"/>
    <w:rsid w:val="00B02106"/>
    <w:rsid w:val="00B66302"/>
    <w:rsid w:val="00B74B5D"/>
    <w:rsid w:val="00B92FEA"/>
    <w:rsid w:val="00BD6DFA"/>
    <w:rsid w:val="00C01212"/>
    <w:rsid w:val="00C11F71"/>
    <w:rsid w:val="00C6188F"/>
    <w:rsid w:val="00C6616E"/>
    <w:rsid w:val="00C667F6"/>
    <w:rsid w:val="00C6723C"/>
    <w:rsid w:val="00C74338"/>
    <w:rsid w:val="00C9099C"/>
    <w:rsid w:val="00CD0563"/>
    <w:rsid w:val="00CD3B86"/>
    <w:rsid w:val="00CE3C0F"/>
    <w:rsid w:val="00CE4541"/>
    <w:rsid w:val="00D1484D"/>
    <w:rsid w:val="00D1745A"/>
    <w:rsid w:val="00D218E3"/>
    <w:rsid w:val="00D30053"/>
    <w:rsid w:val="00D33494"/>
    <w:rsid w:val="00D956CD"/>
    <w:rsid w:val="00DA2A46"/>
    <w:rsid w:val="00DB4E21"/>
    <w:rsid w:val="00DC5289"/>
    <w:rsid w:val="00DD1C43"/>
    <w:rsid w:val="00DF5FA1"/>
    <w:rsid w:val="00E13DC9"/>
    <w:rsid w:val="00E3246C"/>
    <w:rsid w:val="00E35D03"/>
    <w:rsid w:val="00E42E94"/>
    <w:rsid w:val="00E94538"/>
    <w:rsid w:val="00EB1E96"/>
    <w:rsid w:val="00EF2ABA"/>
    <w:rsid w:val="00EF7991"/>
    <w:rsid w:val="00F7194E"/>
    <w:rsid w:val="00F83836"/>
    <w:rsid w:val="00F94E9A"/>
    <w:rsid w:val="00FC1967"/>
    <w:rsid w:val="00FD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8F"/>
  </w:style>
  <w:style w:type="paragraph" w:styleId="Heading2">
    <w:name w:val="heading 2"/>
    <w:basedOn w:val="Normal"/>
    <w:next w:val="Normal"/>
    <w:qFormat/>
    <w:rsid w:val="004E4F8F"/>
    <w:pPr>
      <w:keepNext/>
      <w:numPr>
        <w:numId w:val="8"/>
      </w:numPr>
      <w:tabs>
        <w:tab w:val="clear" w:pos="360"/>
      </w:tabs>
      <w:ind w:left="284" w:hanging="284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4F8F"/>
    <w:pPr>
      <w:jc w:val="center"/>
    </w:pPr>
    <w:rPr>
      <w:b/>
      <w:bCs/>
    </w:rPr>
  </w:style>
  <w:style w:type="paragraph" w:styleId="BodyTextIndent">
    <w:name w:val="Body Text Indent"/>
    <w:basedOn w:val="Normal"/>
    <w:rsid w:val="004E4F8F"/>
    <w:pPr>
      <w:ind w:left="454" w:hanging="454"/>
      <w:jc w:val="both"/>
    </w:pPr>
  </w:style>
  <w:style w:type="paragraph" w:styleId="Header">
    <w:name w:val="header"/>
    <w:basedOn w:val="Normal"/>
    <w:link w:val="HeaderChar"/>
    <w:uiPriority w:val="99"/>
    <w:rsid w:val="004E4F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F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F8F"/>
  </w:style>
  <w:style w:type="paragraph" w:styleId="BodyTextIndent2">
    <w:name w:val="Body Text Indent 2"/>
    <w:basedOn w:val="Normal"/>
    <w:rsid w:val="004E4F8F"/>
    <w:pPr>
      <w:ind w:left="454"/>
      <w:jc w:val="both"/>
    </w:pPr>
  </w:style>
  <w:style w:type="paragraph" w:styleId="BodyTextIndent3">
    <w:name w:val="Body Text Indent 3"/>
    <w:basedOn w:val="Normal"/>
    <w:rsid w:val="004E4F8F"/>
    <w:pPr>
      <w:ind w:left="908" w:hanging="454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C6616E"/>
  </w:style>
  <w:style w:type="paragraph" w:styleId="BalloonText">
    <w:name w:val="Balloon Text"/>
    <w:basedOn w:val="Normal"/>
    <w:link w:val="BalloonTextChar"/>
    <w:uiPriority w:val="99"/>
    <w:semiHidden/>
    <w:unhideWhenUsed/>
    <w:rsid w:val="00C66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1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C66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FD0B-0D4D-4F36-960D-333D2537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PROSEDUR  PENGENDALIAN  DOKUMEN</vt:lpstr>
    </vt:vector>
  </TitlesOfParts>
  <Company>Private User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PROSEDUR  PENGENDALIAN  DOKUMEN</dc:title>
  <dc:creator>Eka Hariadi</dc:creator>
  <cp:lastModifiedBy>oke</cp:lastModifiedBy>
  <cp:revision>13</cp:revision>
  <cp:lastPrinted>2016-09-22T07:35:00Z</cp:lastPrinted>
  <dcterms:created xsi:type="dcterms:W3CDTF">2015-11-30T06:14:00Z</dcterms:created>
  <dcterms:modified xsi:type="dcterms:W3CDTF">2016-09-22T08:57:00Z</dcterms:modified>
</cp:coreProperties>
</file>